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0" w:rsidRPr="00462FD2" w:rsidRDefault="00BD7110" w:rsidP="00BD7110">
      <w:pPr>
        <w:spacing w:after="0"/>
        <w:jc w:val="center"/>
        <w:rPr>
          <w:b/>
        </w:rPr>
      </w:pPr>
      <w:bookmarkStart w:id="0" w:name="_GoBack"/>
      <w:bookmarkEnd w:id="0"/>
      <w:r w:rsidRPr="00462FD2">
        <w:rPr>
          <w:b/>
        </w:rPr>
        <w:t>Algebra 2</w:t>
      </w:r>
    </w:p>
    <w:p w:rsidR="00BD7110" w:rsidRPr="00462FD2" w:rsidRDefault="00BD7110" w:rsidP="00BD7110">
      <w:pPr>
        <w:spacing w:after="0"/>
        <w:jc w:val="center"/>
        <w:rPr>
          <w:b/>
        </w:rPr>
      </w:pPr>
      <w:r w:rsidRPr="00462FD2">
        <w:rPr>
          <w:b/>
        </w:rPr>
        <w:t xml:space="preserve">Lesson </w:t>
      </w:r>
      <w:sdt>
        <w:sdtPr>
          <w:rPr>
            <w:b/>
          </w:rPr>
          <w:id w:val="40881262"/>
          <w:placeholder>
            <w:docPart w:val="38B19DDD08714FD3A469A704FC43E730"/>
          </w:placeholder>
        </w:sdtPr>
        <w:sdtEndPr/>
        <w:sdtContent>
          <w:r w:rsidR="00462FD2">
            <w:rPr>
              <w:b/>
            </w:rPr>
            <w:t>3-3</w:t>
          </w:r>
          <w:r w:rsidR="009843F3">
            <w:rPr>
              <w:b/>
            </w:rPr>
            <w:t>:  Systems of Inequalities</w:t>
          </w:r>
        </w:sdtContent>
      </w:sdt>
    </w:p>
    <w:sdt>
      <w:sdtPr>
        <w:rPr>
          <w:b/>
        </w:rPr>
        <w:id w:val="40881263"/>
        <w:placeholder>
          <w:docPart w:val="38B19DDD08714FD3A469A704FC43E730"/>
        </w:placeholder>
      </w:sdtPr>
      <w:sdtEndPr/>
      <w:sdtContent>
        <w:p w:rsidR="00BD7110" w:rsidRDefault="009843F3" w:rsidP="00BD7110">
          <w:pPr>
            <w:spacing w:after="0"/>
            <w:jc w:val="center"/>
            <w:rPr>
              <w:b/>
            </w:rPr>
          </w:pPr>
          <w:r>
            <w:rPr>
              <w:b/>
            </w:rPr>
            <w:t>Mrs. Snow, Instructor</w:t>
          </w:r>
        </w:p>
      </w:sdtContent>
    </w:sdt>
    <w:p w:rsidR="00EF4DAC" w:rsidRPr="00462FD2" w:rsidRDefault="00EF4DAC" w:rsidP="00BD7110">
      <w:pPr>
        <w:spacing w:after="0"/>
        <w:jc w:val="center"/>
        <w:rPr>
          <w:b/>
        </w:rPr>
      </w:pPr>
    </w:p>
    <w:p w:rsidR="00BD7110" w:rsidRDefault="00462FD2" w:rsidP="00BD7110">
      <w:pPr>
        <w:spacing w:after="0"/>
      </w:pPr>
      <w:r>
        <w:t xml:space="preserve">A </w:t>
      </w:r>
      <w:r>
        <w:rPr>
          <w:b/>
        </w:rPr>
        <w:t>linear inequality</w:t>
      </w:r>
      <w:r>
        <w:t xml:space="preserve"> divides a graph into two regions – one that will contain only true solutions and one that will contain only false solutions.  The </w:t>
      </w:r>
      <w:r>
        <w:rPr>
          <w:b/>
        </w:rPr>
        <w:t>boundary line</w:t>
      </w:r>
      <w:r>
        <w:t xml:space="preserve"> that divides both regions may, at times, be a part of the solution.  </w:t>
      </w:r>
    </w:p>
    <w:p w:rsidR="00EF4DAC" w:rsidRDefault="00EF4DAC" w:rsidP="00BD7110">
      <w:pPr>
        <w:spacing w:after="0"/>
      </w:pPr>
    </w:p>
    <w:p w:rsidR="00EF4DAC" w:rsidRPr="00EF4DAC" w:rsidRDefault="00EF4DAC" w:rsidP="00BD7110">
      <w:pPr>
        <w:spacing w:after="0"/>
        <w:rPr>
          <w:b/>
        </w:rPr>
      </w:pPr>
      <w:r>
        <w:rPr>
          <w:b/>
        </w:rPr>
        <w:t>Review:</w:t>
      </w:r>
    </w:p>
    <w:p w:rsidR="00462FD2" w:rsidRDefault="00462FD2" w:rsidP="00C271A9">
      <w:pPr>
        <w:spacing w:after="0"/>
        <w:ind w:left="360"/>
      </w:pPr>
      <w:r>
        <w:t>Rules to remember when graphing inequalities and absolute values:</w:t>
      </w:r>
    </w:p>
    <w:p w:rsidR="00B91F1D" w:rsidRDefault="00B91F1D" w:rsidP="00C271A9">
      <w:pPr>
        <w:spacing w:after="0"/>
        <w:ind w:left="360"/>
      </w:pPr>
      <w:r w:rsidRPr="00B91F1D">
        <w:rPr>
          <w:u w:val="single"/>
        </w:rPr>
        <w:t>First and foremost</w:t>
      </w:r>
      <w:r>
        <w:t>:  ALWAYS SOLVE FOR Y AND THEN GRAPH USING SLOPE INTERCEPT!!!</w:t>
      </w:r>
    </w:p>
    <w:p w:rsidR="00462FD2" w:rsidRDefault="00462FD2" w:rsidP="00C271A9">
      <w:pPr>
        <w:pStyle w:val="ListParagraph"/>
        <w:numPr>
          <w:ilvl w:val="0"/>
          <w:numId w:val="1"/>
        </w:numPr>
        <w:spacing w:after="0"/>
      </w:pPr>
      <w:r>
        <w:t xml:space="preserve">Inequalities with </w:t>
      </w:r>
      <w:proofErr w:type="gramStart"/>
      <w:r>
        <w:t xml:space="preserve">a </w:t>
      </w:r>
      <m:oMath>
        <m:r>
          <w:rPr>
            <w:rFonts w:ascii="Cambria Math" w:hAnsi="Cambria Math"/>
          </w:rPr>
          <m:t>&lt;or&gt;</m:t>
        </m:r>
      </m:oMath>
      <w:r>
        <w:t xml:space="preserve"> is</w:t>
      </w:r>
      <w:proofErr w:type="gramEnd"/>
      <w:r>
        <w:t xml:space="preserve"> drawn as a dotted line.  </w:t>
      </w:r>
    </w:p>
    <w:p w:rsidR="00462FD2" w:rsidRDefault="00462FD2" w:rsidP="00462FD2">
      <w:pPr>
        <w:pStyle w:val="ListParagraph"/>
        <w:numPr>
          <w:ilvl w:val="0"/>
          <w:numId w:val="1"/>
        </w:numPr>
        <w:spacing w:after="0"/>
      </w:pPr>
      <w:r>
        <w:t xml:space="preserve">Inequalities with </w:t>
      </w:r>
      <w:proofErr w:type="gramStart"/>
      <w:r>
        <w:t xml:space="preserve">a </w:t>
      </w:r>
      <m:oMath>
        <m:r>
          <w:rPr>
            <w:rFonts w:ascii="Cambria Math" w:hAnsi="Cambria Math"/>
          </w:rPr>
          <m:t>≤or≥</m:t>
        </m:r>
      </m:oMath>
      <w:r>
        <w:t xml:space="preserve"> is</w:t>
      </w:r>
      <w:proofErr w:type="gramEnd"/>
      <w:r>
        <w:t xml:space="preserve"> drawn as a solid line.</w:t>
      </w:r>
    </w:p>
    <w:p w:rsidR="00462FD2" w:rsidRDefault="00462FD2" w:rsidP="00462FD2">
      <w:pPr>
        <w:pStyle w:val="ListParagraph"/>
        <w:numPr>
          <w:ilvl w:val="0"/>
          <w:numId w:val="1"/>
        </w:numPr>
        <w:spacing w:after="0"/>
      </w:pPr>
      <w:r>
        <w:t xml:space="preserve">Inequalities with </w:t>
      </w:r>
      <w:proofErr w:type="gramStart"/>
      <w:r>
        <w:t>a</w:t>
      </w:r>
      <w:proofErr w:type="gramEnd"/>
      <w:r>
        <w:t xml:space="preserve"> </w:t>
      </w:r>
      <m:oMath>
        <m:r>
          <w:rPr>
            <w:rFonts w:ascii="Cambria Math" w:hAnsi="Cambria Math"/>
          </w:rPr>
          <m:t>&lt;or≤</m:t>
        </m:r>
      </m:oMath>
      <w:r>
        <w:t xml:space="preserve"> are shaded downward.</w:t>
      </w:r>
    </w:p>
    <w:p w:rsidR="00462FD2" w:rsidRDefault="00462FD2" w:rsidP="00462FD2">
      <w:pPr>
        <w:pStyle w:val="ListParagraph"/>
        <w:numPr>
          <w:ilvl w:val="0"/>
          <w:numId w:val="1"/>
        </w:numPr>
        <w:spacing w:after="0"/>
      </w:pPr>
      <w:r>
        <w:t xml:space="preserve">Inequalities with </w:t>
      </w:r>
      <w:proofErr w:type="gramStart"/>
      <w:r>
        <w:t>a</w:t>
      </w:r>
      <w:proofErr w:type="gramEnd"/>
      <w:r>
        <w:t xml:space="preserve"> </w:t>
      </w:r>
      <m:oMath>
        <m:r>
          <w:rPr>
            <w:rFonts w:ascii="Cambria Math" w:hAnsi="Cambria Math"/>
          </w:rPr>
          <m:t>&gt;or≥</m:t>
        </m:r>
      </m:oMath>
      <w:r>
        <w:t xml:space="preserve"> are shaded upward.</w:t>
      </w:r>
    </w:p>
    <w:p w:rsidR="00EF4DAC" w:rsidRDefault="00EF4DAC" w:rsidP="00462FD2">
      <w:pPr>
        <w:pStyle w:val="ListParagraph"/>
        <w:numPr>
          <w:ilvl w:val="0"/>
          <w:numId w:val="1"/>
        </w:numPr>
        <w:spacing w:after="0"/>
      </w:pP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870"/>
      </w:tblGrid>
      <w:tr w:rsidR="00462FD2" w:rsidTr="009843F3">
        <w:tc>
          <w:tcPr>
            <w:tcW w:w="4410" w:type="dxa"/>
          </w:tcPr>
          <w:p w:rsidR="00462FD2" w:rsidRDefault="00462FD2" w:rsidP="00462FD2">
            <w:pPr>
              <w:rPr>
                <w:noProof/>
              </w:rPr>
            </w:pPr>
            <w:r>
              <w:rPr>
                <w:b/>
                <w:noProof/>
              </w:rPr>
              <w:t xml:space="preserve">Example: </w:t>
            </w:r>
            <w:r>
              <w:rPr>
                <w:noProof/>
              </w:rPr>
              <w:t xml:space="preserve">  Graph</w:t>
            </w:r>
            <m:oMath>
              <m:r>
                <w:rPr>
                  <w:rFonts w:ascii="Cambria Math" w:hAnsi="Cambria Math"/>
                  <w:noProof/>
                </w:rPr>
                <m:t xml:space="preserve">  y&lt;x+1</m:t>
              </m:r>
            </m:oMath>
          </w:p>
          <w:p w:rsidR="009843F3" w:rsidRDefault="009843F3" w:rsidP="009843F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E0529E0" wp14:editId="47242701">
                  <wp:extent cx="2280920" cy="22809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C2C" w:rsidRDefault="00052C2C" w:rsidP="00052C2C"/>
          <w:p w:rsidR="00462FD2" w:rsidRDefault="00462FD2" w:rsidP="00462FD2"/>
          <w:p w:rsidR="00052C2C" w:rsidRDefault="00052C2C" w:rsidP="00462FD2">
            <w:r>
              <w:t xml:space="preserve">This line </w:t>
            </w:r>
            <w:r w:rsidR="00DF6935">
              <w:t>is dotted and shaded down.  Check:  Pick (0</w:t>
            </w:r>
            <w:proofErr w:type="gramStart"/>
            <w:r w:rsidR="00DF6935">
              <w:t>,0</w:t>
            </w:r>
            <w:proofErr w:type="gramEnd"/>
            <w:r w:rsidR="00DF6935">
              <w:t xml:space="preserve">); and plug values in.  You </w:t>
            </w:r>
            <w:proofErr w:type="gramStart"/>
            <w:r w:rsidR="00DF6935">
              <w:t>get</w:t>
            </w:r>
            <m:oMath>
              <m:r>
                <w:rPr>
                  <w:rFonts w:ascii="Cambria Math" w:hAnsi="Cambria Math"/>
                </w:rPr>
                <m:t xml:space="preserve">  0&lt;1</m:t>
              </m:r>
            </m:oMath>
            <w:r w:rsidR="00DF6935">
              <w:t>,</w:t>
            </w:r>
            <w:proofErr w:type="gramEnd"/>
            <w:r w:rsidR="00DF6935">
              <w:t xml:space="preserve"> a true statement.</w:t>
            </w:r>
          </w:p>
          <w:p w:rsidR="00462FD2" w:rsidRPr="00462FD2" w:rsidRDefault="00462FD2" w:rsidP="00462FD2"/>
        </w:tc>
        <w:tc>
          <w:tcPr>
            <w:tcW w:w="5688" w:type="dxa"/>
          </w:tcPr>
          <w:p w:rsidR="00462FD2" w:rsidRDefault="00462FD2" w:rsidP="00462FD2">
            <w:r>
              <w:rPr>
                <w:b/>
              </w:rPr>
              <w:t>Example:</w:t>
            </w:r>
            <w:r>
              <w:t xml:space="preserve">  Graph </w:t>
            </w:r>
            <m:oMath>
              <m:r>
                <w:rPr>
                  <w:rFonts w:ascii="Cambria Math" w:hAnsi="Cambria Math"/>
                </w:rPr>
                <m:t>x≥3</m:t>
              </m:r>
            </m:oMath>
          </w:p>
          <w:p w:rsidR="009843F3" w:rsidRDefault="009843F3" w:rsidP="009843F3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0F926C8" wp14:editId="0151A332">
                  <wp:extent cx="2280920" cy="2280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FD2" w:rsidRDefault="00462FD2" w:rsidP="00462FD2"/>
          <w:p w:rsidR="00462FD2" w:rsidRDefault="00462FD2" w:rsidP="00462FD2"/>
          <w:p w:rsidR="009843F3" w:rsidRDefault="00DF6935" w:rsidP="009843F3">
            <w:r>
              <w:t>This line is solid and shaded right.  Check:  Pick (0</w:t>
            </w:r>
            <w:proofErr w:type="gramStart"/>
            <w:r>
              <w:t>,0</w:t>
            </w:r>
            <w:proofErr w:type="gramEnd"/>
            <w:r>
              <w:t xml:space="preserve">); plug into equation.  You get </w:t>
            </w:r>
            <m:oMath>
              <m:r>
                <w:rPr>
                  <w:rFonts w:ascii="Cambria Math" w:hAnsi="Cambria Math"/>
                </w:rPr>
                <m:t xml:space="preserve"> 0≥-3 ,</m:t>
              </m:r>
            </m:oMath>
            <w:r>
              <w:t xml:space="preserve"> a </w:t>
            </w:r>
            <w:r w:rsidR="009843F3">
              <w:t>false statement, thus, you shade on the other side of the line.  Pick a point there and check.</w:t>
            </w:r>
          </w:p>
          <w:p w:rsidR="00DF6935" w:rsidRPr="00462FD2" w:rsidRDefault="00DF6935" w:rsidP="009843F3">
            <w:r>
              <w:t xml:space="preserve">  </w:t>
            </w:r>
          </w:p>
        </w:tc>
      </w:tr>
    </w:tbl>
    <w:p w:rsidR="00462FD2" w:rsidRDefault="00DF6935" w:rsidP="00462FD2">
      <w:pPr>
        <w:spacing w:after="0"/>
      </w:pPr>
      <w:r>
        <w:t>A simple way to check a graph is to pick a point 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>) not on the line, but found in the shaded region.  Plug it into the given equation.  If the result is a true statement, then you have shaded the graph correctly.</w:t>
      </w:r>
    </w:p>
    <w:p w:rsidR="00DF6935" w:rsidRDefault="00DF6935" w:rsidP="00462FD2">
      <w:pPr>
        <w:spacing w:after="0"/>
      </w:pPr>
    </w:p>
    <w:p w:rsidR="00EF4DAC" w:rsidRDefault="00EF4DAC">
      <w:r>
        <w:br w:type="page"/>
      </w:r>
    </w:p>
    <w:p w:rsidR="00F412C7" w:rsidRDefault="00F412C7" w:rsidP="00462FD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6"/>
        <w:gridCol w:w="4390"/>
      </w:tblGrid>
      <w:tr w:rsidR="00C271A9" w:rsidTr="00255F6B">
        <w:tc>
          <w:tcPr>
            <w:tcW w:w="5958" w:type="dxa"/>
          </w:tcPr>
          <w:p w:rsidR="00C271A9" w:rsidRDefault="00C271A9" w:rsidP="00C271A9">
            <w:r>
              <w:t xml:space="preserve">Now consider two inequalities in the same coordinate grad.  The solution in such cases is the area that both equations have in common – overlap.  </w:t>
            </w:r>
          </w:p>
          <w:p w:rsidR="00EF4DAC" w:rsidRDefault="00EF4DAC" w:rsidP="00C271A9"/>
          <w:p w:rsidR="00EF4DAC" w:rsidRDefault="00EF4DAC" w:rsidP="00C271A9">
            <w:r>
              <w:t xml:space="preserve">Graph: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y≥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x+y&lt;2</m:t>
                      </m:r>
                    </m:e>
                  </m:eqArr>
                </m:e>
              </m:d>
            </m:oMath>
          </w:p>
          <w:p w:rsidR="00C271A9" w:rsidRDefault="00C271A9" w:rsidP="00C271A9"/>
          <w:p w:rsidR="00EF4DAC" w:rsidRDefault="00EF4DAC" w:rsidP="00C271A9"/>
          <w:p w:rsidR="00EF4DAC" w:rsidRPr="00EF4DAC" w:rsidRDefault="00EF4DAC" w:rsidP="00C271A9">
            <m:oMath>
              <m:r>
                <w:rPr>
                  <w:rFonts w:ascii="Cambria Math" w:hAnsi="Cambria Math"/>
                </w:rPr>
                <m:t>y≥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x-3</m:t>
              </m:r>
            </m:oMath>
            <w:r>
              <w:t xml:space="preserve">                             </w:t>
            </w:r>
            <w:r>
              <w:rPr>
                <w:noProof/>
              </w:rPr>
              <w:t xml:space="preserve">       </w:t>
            </w:r>
            <m:oMath>
              <m:r>
                <w:rPr>
                  <w:rFonts w:ascii="Cambria Math" w:hAnsi="Cambria Math"/>
                  <w:noProof/>
                </w:rPr>
                <m:t>y&lt;-x+2</m:t>
              </m:r>
            </m:oMath>
          </w:p>
          <w:tbl>
            <w:tblPr>
              <w:tblStyle w:val="TableGrid"/>
              <w:tblW w:w="0" w:type="auto"/>
              <w:tblInd w:w="85" w:type="dxa"/>
              <w:tblLook w:val="04A0" w:firstRow="1" w:lastRow="0" w:firstColumn="1" w:lastColumn="0" w:noHBand="0" w:noVBand="1"/>
            </w:tblPr>
            <w:tblGrid>
              <w:gridCol w:w="1287"/>
              <w:gridCol w:w="1073"/>
              <w:gridCol w:w="1085"/>
              <w:gridCol w:w="1400"/>
            </w:tblGrid>
            <w:tr w:rsidR="002E4481" w:rsidTr="00EF4DAC">
              <w:trPr>
                <w:trHeight w:val="432"/>
              </w:trPr>
              <w:tc>
                <w:tcPr>
                  <w:tcW w:w="1287" w:type="dxa"/>
                </w:tcPr>
                <w:p w:rsidR="002E4481" w:rsidRDefault="00C271A9" w:rsidP="002E4481">
                  <w:r>
                    <w:rPr>
                      <w:b/>
                    </w:rPr>
                    <w:t>Example:</w:t>
                  </w:r>
                  <w:r>
                    <w:t xml:space="preserve">  Graph:  </w:t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oMath>
                </w:p>
              </w:tc>
              <w:tc>
                <w:tcPr>
                  <w:tcW w:w="1073" w:type="dxa"/>
                </w:tcPr>
                <w:p w:rsidR="00EF4DAC" w:rsidRDefault="00EF4DAC" w:rsidP="002E4481">
                  <w:pPr>
                    <w:rPr>
                      <w:b/>
                    </w:rPr>
                  </w:pPr>
                </w:p>
                <w:p w:rsidR="00EF4DAC" w:rsidRDefault="00EF4DAC" w:rsidP="002E4481">
                  <w:pPr>
                    <w:rPr>
                      <w:b/>
                    </w:rPr>
                  </w:pPr>
                </w:p>
                <w:p w:rsidR="002E4481" w:rsidRDefault="002E4481" w:rsidP="002E4481"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=-3</m:t>
                      </m:r>
                    </m:oMath>
                  </m:oMathPara>
                </w:p>
              </w:tc>
              <w:tc>
                <w:tcPr>
                  <w:tcW w:w="1085" w:type="dxa"/>
                </w:tcPr>
                <w:p w:rsidR="00EF4DAC" w:rsidRPr="00EF4DAC" w:rsidRDefault="00EF4DAC" w:rsidP="002E4481">
                  <w:pPr>
                    <w:rPr>
                      <w:b/>
                    </w:rPr>
                  </w:pPr>
                </w:p>
                <w:p w:rsidR="00EF4DAC" w:rsidRPr="00EF4DAC" w:rsidRDefault="00EF4DAC" w:rsidP="002E4481">
                  <w:pPr>
                    <w:rPr>
                      <w:b/>
                    </w:rPr>
                  </w:pPr>
                </w:p>
                <w:p w:rsidR="002E4481" w:rsidRPr="002E4481" w:rsidRDefault="002E4481" w:rsidP="002E4481">
                  <w:pPr>
                    <w:rPr>
                      <w:rFonts w:ascii="Calibri" w:eastAsia="Times New Roman" w:hAnsi="Calibri" w:cs="Times New Roman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</w:rPr>
                        <m:t>m</m:t>
                      </m:r>
                      <m:r>
                        <w:rPr>
                          <w:rFonts w:ascii="Cambria Math" w:eastAsia="Times New Roman" w:hAnsi="Cambria Math" w:cs="Times New Roman"/>
                        </w:rPr>
                        <m:t>=-1</m:t>
                      </m:r>
                    </m:oMath>
                  </m:oMathPara>
                </w:p>
              </w:tc>
              <w:tc>
                <w:tcPr>
                  <w:tcW w:w="1400" w:type="dxa"/>
                </w:tcPr>
                <w:p w:rsidR="00EF4DAC" w:rsidRDefault="00EF4DAC" w:rsidP="002E4481">
                  <w:pPr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EF4DAC" w:rsidRDefault="00EF4DAC" w:rsidP="002E4481">
                  <w:pPr>
                    <w:rPr>
                      <w:rFonts w:ascii="Calibri" w:eastAsia="Times New Roman" w:hAnsi="Calibri" w:cs="Times New Roman"/>
                      <w:b/>
                    </w:rPr>
                  </w:pPr>
                </w:p>
                <w:p w:rsidR="002E4481" w:rsidRPr="002E4481" w:rsidRDefault="002E4481" w:rsidP="002E4481">
                  <w:pPr>
                    <w:rPr>
                      <w:rFonts w:ascii="Calibri" w:eastAsia="Times New Roman" w:hAnsi="Calibri" w:cs="Times New Roman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</w:rPr>
                        <m:t>b=</m:t>
                      </m:r>
                      <m:r>
                        <w:rPr>
                          <w:rFonts w:ascii="Cambria Math" w:eastAsia="Times New Roman" w:hAnsi="Cambria Math" w:cs="Times New Roman"/>
                        </w:rPr>
                        <m:t>2</m:t>
                      </m:r>
                    </m:oMath>
                  </m:oMathPara>
                </w:p>
              </w:tc>
            </w:tr>
            <w:tr w:rsidR="002E4481" w:rsidTr="00EF4DAC">
              <w:trPr>
                <w:trHeight w:val="432"/>
              </w:trPr>
              <w:tc>
                <w:tcPr>
                  <w:tcW w:w="1287" w:type="dxa"/>
                </w:tcPr>
                <w:p w:rsidR="002E4481" w:rsidRDefault="002E4481" w:rsidP="002A5F47">
                  <w:r>
                    <w:t xml:space="preserve">equal sign: </w:t>
                  </w:r>
                </w:p>
                <w:p w:rsidR="002E4481" w:rsidRDefault="002E4481" w:rsidP="002A5F47">
                  <w:r>
                    <w:t>solid line</w:t>
                  </w:r>
                </w:p>
              </w:tc>
              <w:tc>
                <w:tcPr>
                  <w:tcW w:w="1073" w:type="dxa"/>
                </w:tcPr>
                <w:p w:rsidR="002E4481" w:rsidRDefault="002E4481" w:rsidP="002A5F47">
                  <w:r>
                    <w:t>&gt;/=</w:t>
                  </w:r>
                </w:p>
                <w:p w:rsidR="002E4481" w:rsidRDefault="002E4481" w:rsidP="002E4481">
                  <w:r>
                    <w:t>shade up</w:t>
                  </w:r>
                </w:p>
              </w:tc>
              <w:tc>
                <w:tcPr>
                  <w:tcW w:w="1085" w:type="dxa"/>
                </w:tcPr>
                <w:p w:rsidR="002E4481" w:rsidRDefault="002E4481" w:rsidP="002A5F47">
                  <w:r>
                    <w:t>no equal</w:t>
                  </w:r>
                </w:p>
                <w:p w:rsidR="002E4481" w:rsidRDefault="002E4481" w:rsidP="002A5F47">
                  <w:r>
                    <w:t>dashed</w:t>
                  </w:r>
                </w:p>
              </w:tc>
              <w:tc>
                <w:tcPr>
                  <w:tcW w:w="1400" w:type="dxa"/>
                </w:tcPr>
                <w:p w:rsidR="002E4481" w:rsidRDefault="002E4481" w:rsidP="002A5F47">
                  <w:r>
                    <w:t>&lt;</w:t>
                  </w:r>
                </w:p>
                <w:p w:rsidR="002E4481" w:rsidRDefault="002E4481" w:rsidP="002A5F47">
                  <w:r>
                    <w:t>shade down</w:t>
                  </w:r>
                </w:p>
              </w:tc>
            </w:tr>
          </w:tbl>
          <w:p w:rsidR="00255F6B" w:rsidRPr="002E4481" w:rsidRDefault="002E4481" w:rsidP="00C271A9">
            <w:pPr>
              <w:rPr>
                <w:i/>
                <w:noProof/>
              </w:rPr>
            </w:pPr>
            <w:r>
              <w:rPr>
                <w:noProof/>
              </w:rPr>
              <w:t xml:space="preserve">  A </w:t>
            </w:r>
            <w:r>
              <w:rPr>
                <w:i/>
                <w:noProof/>
              </w:rPr>
              <w:t>table helps to organize facts so you don’t mess up!</w:t>
            </w:r>
          </w:p>
          <w:p w:rsidR="00255F6B" w:rsidRDefault="00255F6B" w:rsidP="00C271A9">
            <w:pPr>
              <w:rPr>
                <w:noProof/>
              </w:rPr>
            </w:pPr>
          </w:p>
          <w:p w:rsidR="00C271A9" w:rsidRDefault="00C271A9" w:rsidP="00C271A9">
            <w:r>
              <w:rPr>
                <w:noProof/>
              </w:rPr>
              <w:t xml:space="preserve">Notice that one line is solid and the other is dotted.  Also notice the </w:t>
            </w:r>
            <w:r w:rsidR="00563A34">
              <w:rPr>
                <w:noProof/>
              </w:rPr>
              <w:t xml:space="preserve">common </w:t>
            </w:r>
            <w:r>
              <w:rPr>
                <w:noProof/>
              </w:rPr>
              <w:t>solution are</w:t>
            </w:r>
            <w:r w:rsidR="00563A34">
              <w:rPr>
                <w:noProof/>
              </w:rPr>
              <w:t>a</w:t>
            </w:r>
            <w:r>
              <w:rPr>
                <w:noProof/>
              </w:rPr>
              <w:t xml:space="preserve"> is </w:t>
            </w:r>
            <w:r w:rsidR="00563A34">
              <w:rPr>
                <w:noProof/>
              </w:rPr>
              <w:t xml:space="preserve">double </w:t>
            </w:r>
            <w:r>
              <w:rPr>
                <w:noProof/>
              </w:rPr>
              <w:t xml:space="preserve">shaded.  </w:t>
            </w:r>
          </w:p>
        </w:tc>
        <w:tc>
          <w:tcPr>
            <w:tcW w:w="4698" w:type="dxa"/>
          </w:tcPr>
          <w:p w:rsidR="00C271A9" w:rsidRDefault="00563A34" w:rsidP="002E4481">
            <w:pPr>
              <w:keepLines/>
              <w:suppressAutoHyphens/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44B2C0E" wp14:editId="52E5CF01">
                  <wp:extent cx="2280920" cy="22809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1A9" w:rsidRDefault="00C271A9" w:rsidP="00462FD2">
      <w:pPr>
        <w:spacing w:after="0"/>
        <w:rPr>
          <w:sz w:val="16"/>
          <w:szCs w:val="16"/>
        </w:rPr>
      </w:pPr>
    </w:p>
    <w:p w:rsidR="005B3049" w:rsidRDefault="005B3049" w:rsidP="00462FD2">
      <w:pPr>
        <w:spacing w:after="0"/>
      </w:pPr>
    </w:p>
    <w:p w:rsidR="005B3049" w:rsidRDefault="005B3049" w:rsidP="00462FD2">
      <w:pPr>
        <w:spacing w:after="0"/>
      </w:pPr>
    </w:p>
    <w:p w:rsidR="005B3049" w:rsidRDefault="00563A34" w:rsidP="00462FD2">
      <w:pPr>
        <w:spacing w:after="0"/>
      </w:pPr>
      <w:r>
        <w:t xml:space="preserve">You can graph as many linear inequalities on a single graph as you need.  Notice:  </w:t>
      </w:r>
      <w:r w:rsidR="005B3049">
        <w:t>the common area shrinks or gets “shaved” by succeeding inequalities.  A system of four linear inequalities is sometimes called a linear programming problem</w:t>
      </w:r>
      <w:r w:rsidR="00B131B0">
        <w:t>.</w:t>
      </w:r>
      <w:r w:rsidR="005B3049">
        <w:t xml:space="preserve">  More on this idea in Section 3-4!!</w:t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542"/>
      </w:tblGrid>
      <w:tr w:rsidR="005B3049" w:rsidTr="00EF4DAC">
        <w:trPr>
          <w:tblCellSpacing w:w="20" w:type="dxa"/>
        </w:trPr>
        <w:tc>
          <w:tcPr>
            <w:tcW w:w="5093" w:type="dxa"/>
          </w:tcPr>
          <w:p w:rsidR="005B3049" w:rsidRDefault="00B131B0" w:rsidP="00462FD2">
            <w:r>
              <w:rPr>
                <w:b/>
              </w:rPr>
              <w:t>Example:</w:t>
            </w:r>
            <w:r>
              <w:t xml:space="preserve">  Graph the system of inequalities</w:t>
            </w:r>
          </w:p>
          <w:p w:rsidR="00CF0963" w:rsidRDefault="0045618E" w:rsidP="00B131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F3DD23" wp14:editId="227742C3">
                      <wp:simplePos x="0" y="0"/>
                      <wp:positionH relativeFrom="column">
                        <wp:posOffset>1242172</wp:posOffset>
                      </wp:positionH>
                      <wp:positionV relativeFrom="paragraph">
                        <wp:posOffset>151765</wp:posOffset>
                      </wp:positionV>
                      <wp:extent cx="90805" cy="763905"/>
                      <wp:effectExtent l="0" t="0" r="23495" b="17145"/>
                      <wp:wrapNone/>
                      <wp:docPr id="2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63905"/>
                              </a:xfrm>
                              <a:prstGeom prst="leftBrace">
                                <a:avLst>
                                  <a:gd name="adj1" fmla="val 701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1" o:spid="_x0000_s1026" type="#_x0000_t87" style="position:absolute;margin-left:97.8pt;margin-top:11.95pt;width:7.15pt;height:6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jFgQIAAC0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"/>
                  </w:pict>
                </mc:Fallback>
              </mc:AlternateContent>
            </w:r>
          </w:p>
          <w:p w:rsidR="00B131B0" w:rsidRPr="00B131B0" w:rsidRDefault="00B131B0" w:rsidP="00B131B0">
            <m:oMathPara>
              <m:oMath>
                <m:r>
                  <w:rPr>
                    <w:rFonts w:ascii="Cambria Math" w:hAnsi="Cambria Math"/>
                  </w:rPr>
                  <m:t>x≥3</m:t>
                </m:r>
              </m:oMath>
            </m:oMathPara>
          </w:p>
          <w:p w:rsidR="00B131B0" w:rsidRPr="00B131B0" w:rsidRDefault="00CF0963" w:rsidP="00B131B0">
            <m:oMathPara>
              <m:oMath>
                <m:r>
                  <w:rPr>
                    <w:rFonts w:ascii="Cambria Math" w:hAnsi="Cambria Math"/>
                  </w:rPr>
                  <m:t xml:space="preserve">    y≤-1</m:t>
                </m:r>
              </m:oMath>
            </m:oMathPara>
          </w:p>
          <w:p w:rsidR="00B131B0" w:rsidRPr="00B131B0" w:rsidRDefault="00CF0963" w:rsidP="00B131B0">
            <m:oMathPara>
              <m:oMath>
                <m:r>
                  <w:rPr>
                    <w:rFonts w:ascii="Cambria Math" w:hAnsi="Cambria Math"/>
                  </w:rPr>
                  <m:t xml:space="preserve">           y≤2x-6</m:t>
                </m:r>
              </m:oMath>
            </m:oMathPara>
          </w:p>
          <w:p w:rsidR="00B131B0" w:rsidRPr="00B131B0" w:rsidRDefault="00CF0963" w:rsidP="00B131B0">
            <m:oMathPara>
              <m:oMath>
                <m:r>
                  <w:rPr>
                    <w:rFonts w:ascii="Cambria Math" w:hAnsi="Cambria Math"/>
                  </w:rPr>
                  <m:t xml:space="preserve">           y&lt;-x+4</m:t>
                </m:r>
              </m:oMath>
            </m:oMathPara>
          </w:p>
          <w:p w:rsidR="004956A6" w:rsidRDefault="004956A6" w:rsidP="00B131B0"/>
          <w:p w:rsidR="004956A6" w:rsidRPr="00D27747" w:rsidRDefault="00D27747" w:rsidP="00B131B0">
            <w:pPr>
              <w:rPr>
                <w:i/>
              </w:rPr>
            </w:pPr>
            <w:r>
              <w:rPr>
                <w:i/>
              </w:rPr>
              <w:t>What happens to the solution area when you add more equations?</w:t>
            </w:r>
          </w:p>
          <w:p w:rsidR="004956A6" w:rsidRDefault="004956A6" w:rsidP="00B131B0"/>
          <w:p w:rsidR="00B131B0" w:rsidRPr="00B131B0" w:rsidRDefault="004956A6" w:rsidP="00B131B0">
            <w:r>
              <w:t>To check the system you pick a point inside the common area.  Put these (</w:t>
            </w:r>
            <w:proofErr w:type="spellStart"/>
            <w:r>
              <w:t>x</w:t>
            </w:r>
            <w:proofErr w:type="gramStart"/>
            <w:r>
              <w:t>,y</w:t>
            </w:r>
            <w:proofErr w:type="spellEnd"/>
            <w:proofErr w:type="gramEnd"/>
            <w:r>
              <w:t xml:space="preserve">) coordinates into each of the four equations.  </w:t>
            </w:r>
            <w:r w:rsidR="00CF0963">
              <w:t>You</w:t>
            </w:r>
            <w:r>
              <w:t xml:space="preserve"> should get four true statements.</w:t>
            </w:r>
          </w:p>
        </w:tc>
        <w:tc>
          <w:tcPr>
            <w:tcW w:w="4483" w:type="dxa"/>
          </w:tcPr>
          <w:p w:rsidR="00D45EC9" w:rsidRDefault="00D45EC9" w:rsidP="00D45EC9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48EB69" wp14:editId="0C7BFA4F">
                      <wp:simplePos x="0" y="0"/>
                      <wp:positionH relativeFrom="column">
                        <wp:posOffset>1512047</wp:posOffset>
                      </wp:positionH>
                      <wp:positionV relativeFrom="paragraph">
                        <wp:posOffset>1233805</wp:posOffset>
                      </wp:positionV>
                      <wp:extent cx="711612" cy="863176"/>
                      <wp:effectExtent l="0" t="0" r="146050" b="108585"/>
                      <wp:wrapNone/>
                      <wp:docPr id="73" name="Isosceles Tri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90418">
                                <a:off x="0" y="0"/>
                                <a:ext cx="711612" cy="86317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  <a:alpha val="7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3" o:spid="_x0000_s1026" type="#_x0000_t5" style="position:absolute;margin-left:119.05pt;margin-top:97.15pt;width:56.05pt;height:67.95pt;rotation:-143041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" fillcolor="#8db3e2 [1311]" stroked="f" strokeweight="2pt">
                      <v:fill opacity="49858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3E500A" wp14:editId="709150F8">
                      <wp:simplePos x="0" y="0"/>
                      <wp:positionH relativeFrom="column">
                        <wp:posOffset>1477757</wp:posOffset>
                      </wp:positionH>
                      <wp:positionV relativeFrom="paragraph">
                        <wp:posOffset>1266825</wp:posOffset>
                      </wp:positionV>
                      <wp:extent cx="225824" cy="924449"/>
                      <wp:effectExtent l="0" t="0" r="3175" b="952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824" cy="9244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  <a:alpha val="73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2" o:spid="_x0000_s1026" style="position:absolute;margin-left:116.35pt;margin-top:99.75pt;width:17.8pt;height:7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" fillcolor="#8db3e2 [1311]" stroked="f" strokeweight="2pt">
                      <v:fill opacity="47802f"/>
                    </v:rect>
                  </w:pict>
                </mc:Fallback>
              </mc:AlternateContent>
            </w:r>
            <w:r w:rsidR="004561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DC22EC" wp14:editId="45346FB5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1261745</wp:posOffset>
                      </wp:positionV>
                      <wp:extent cx="623570" cy="1033145"/>
                      <wp:effectExtent l="0" t="0" r="219710" b="117475"/>
                      <wp:wrapNone/>
                      <wp:docPr id="1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76751">
                                <a:off x="0" y="0"/>
                                <a:ext cx="623570" cy="10331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5" style="position:absolute;margin-left:133.7pt;margin-top:99.35pt;width:49.1pt;height:81.35pt;rotation:-183145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" fillcolor="#8064a2 [3207]" stroked="f" strokecolor="#f2f2f2 [3041]" strokeweight="3pt">
                      <v:fill opacity="0"/>
                      <v:shadow on="t" color="#3f3151 [1607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7AE4089" wp14:editId="42EE69B6">
                  <wp:extent cx="2280920" cy="2280920"/>
                  <wp:effectExtent l="0" t="0" r="5080" b="508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049" w:rsidRDefault="005B3049" w:rsidP="005B3049"/>
          <w:p w:rsidR="005B3049" w:rsidRDefault="005B3049" w:rsidP="00462FD2"/>
          <w:p w:rsidR="00B131B0" w:rsidRDefault="00B131B0" w:rsidP="00462FD2"/>
        </w:tc>
      </w:tr>
    </w:tbl>
    <w:p w:rsidR="00EF4DAC" w:rsidRDefault="00EF4DA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4483"/>
      </w:tblGrid>
      <w:tr w:rsidR="00F36F3F" w:rsidTr="00EF4DAC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7" w:rsidRDefault="00EF4DAC" w:rsidP="00EF4DAC">
            <w:r>
              <w:lastRenderedPageBreak/>
              <w:t>Solve:</w:t>
            </w:r>
          </w:p>
          <w:p w:rsidR="00EF4DAC" w:rsidRPr="00F36F3F" w:rsidRDefault="00BE3444" w:rsidP="00EF4DAC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2x+y≥5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-x+y&lt;y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7" w:rsidRDefault="00D27747" w:rsidP="00F36F3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F36F3F" w:rsidRDefault="00F36F3F" w:rsidP="00F36F3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BAFCE5F" wp14:editId="128CC9F6">
                  <wp:extent cx="2391508" cy="23915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31" cy="2391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F3F" w:rsidRDefault="00F36F3F" w:rsidP="005B3049">
            <w:pPr>
              <w:rPr>
                <w:noProof/>
              </w:rPr>
            </w:pPr>
          </w:p>
        </w:tc>
      </w:tr>
      <w:tr w:rsidR="00EF4DAC" w:rsidTr="00EF4DAC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C" w:rsidRDefault="00EF4DAC" w:rsidP="00EF4DAC"/>
          <w:p w:rsidR="00EF4DAC" w:rsidRDefault="00BE3444" w:rsidP="00EF4DAC"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x+3y&gt;2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3x+3y≤2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AC" w:rsidRDefault="00EF4DAC" w:rsidP="00F36F3F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64E357D" wp14:editId="0166AE3E">
                  <wp:extent cx="2391508" cy="239150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31" cy="2391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747" w:rsidRPr="005B3049" w:rsidRDefault="00D27747" w:rsidP="00EF4DAC">
      <w:pPr>
        <w:spacing w:after="0"/>
      </w:pPr>
      <w:r>
        <w:t xml:space="preserve"> </w:t>
      </w:r>
    </w:p>
    <w:sectPr w:rsidR="00D27747" w:rsidRPr="005B3049" w:rsidSect="00EF4DA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4F22"/>
    <w:multiLevelType w:val="hybridMultilevel"/>
    <w:tmpl w:val="1DC6A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ZWUOoxKIo8Wba3JRtN7vGZIUnPg=" w:salt="/Hv2Ppl2QO4JsrYl3EecLA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D2"/>
    <w:rsid w:val="00052C2C"/>
    <w:rsid w:val="00255F6B"/>
    <w:rsid w:val="002E4481"/>
    <w:rsid w:val="0045618E"/>
    <w:rsid w:val="00462FD2"/>
    <w:rsid w:val="004956A6"/>
    <w:rsid w:val="00522DC2"/>
    <w:rsid w:val="00536CA3"/>
    <w:rsid w:val="00537211"/>
    <w:rsid w:val="00563A34"/>
    <w:rsid w:val="005B3049"/>
    <w:rsid w:val="00601619"/>
    <w:rsid w:val="00814266"/>
    <w:rsid w:val="009843F3"/>
    <w:rsid w:val="009D5176"/>
    <w:rsid w:val="00B131B0"/>
    <w:rsid w:val="00B91F1D"/>
    <w:rsid w:val="00BD7110"/>
    <w:rsid w:val="00BE3444"/>
    <w:rsid w:val="00C271A9"/>
    <w:rsid w:val="00CF0963"/>
    <w:rsid w:val="00D27747"/>
    <w:rsid w:val="00D45EC9"/>
    <w:rsid w:val="00DF6935"/>
    <w:rsid w:val="00E47233"/>
    <w:rsid w:val="00EF4DAC"/>
    <w:rsid w:val="00F03C18"/>
    <w:rsid w:val="00F36F3F"/>
    <w:rsid w:val="00F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1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FD2"/>
    <w:pPr>
      <w:ind w:left="720"/>
      <w:contextualSpacing/>
    </w:pPr>
  </w:style>
  <w:style w:type="table" w:styleId="TableGrid">
    <w:name w:val="Table Grid"/>
    <w:basedOn w:val="TableNormal"/>
    <w:uiPriority w:val="59"/>
    <w:rsid w:val="00462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561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1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FD2"/>
    <w:pPr>
      <w:ind w:left="720"/>
      <w:contextualSpacing/>
    </w:pPr>
  </w:style>
  <w:style w:type="table" w:styleId="TableGrid">
    <w:name w:val="Table Grid"/>
    <w:basedOn w:val="TableNormal"/>
    <w:uiPriority w:val="59"/>
    <w:rsid w:val="00462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561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AppData\Roaming\Microsoft\Templates\Summary%20Less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B19DDD08714FD3A469A704FC43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9A03-6A2F-46A7-BF7F-221CB53391C2}"/>
      </w:docPartPr>
      <w:docPartBody>
        <w:p w:rsidR="003265DD" w:rsidRDefault="003E543A">
          <w:pPr>
            <w:pStyle w:val="38B19DDD08714FD3A469A704FC43E730"/>
          </w:pPr>
          <w:r w:rsidRPr="00FA33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3CE0"/>
    <w:rsid w:val="002114C7"/>
    <w:rsid w:val="003265DD"/>
    <w:rsid w:val="003E543A"/>
    <w:rsid w:val="005706B7"/>
    <w:rsid w:val="00C23CE0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4C7"/>
    <w:rPr>
      <w:color w:val="808080"/>
    </w:rPr>
  </w:style>
  <w:style w:type="paragraph" w:customStyle="1" w:styleId="38B19DDD08714FD3A469A704FC43E730">
    <w:name w:val="38B19DDD08714FD3A469A704FC43E730"/>
    <w:rsid w:val="003265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Summary Lesson.dotx</Template>
  <TotalTime>0</TotalTime>
  <Pages>3</Pages>
  <Words>367</Words>
  <Characters>2096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Snow</cp:lastModifiedBy>
  <cp:revision>3</cp:revision>
  <dcterms:created xsi:type="dcterms:W3CDTF">2014-09-15T01:05:00Z</dcterms:created>
  <dcterms:modified xsi:type="dcterms:W3CDTF">2014-09-15T01:10:00Z</dcterms:modified>
</cp:coreProperties>
</file>